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AB3D3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FE1906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B6E794B" w14:textId="48C8375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F2B50">
        <w:rPr>
          <w:rFonts w:ascii="Corbel" w:hAnsi="Corbel"/>
          <w:i/>
          <w:smallCaps/>
          <w:sz w:val="24"/>
          <w:szCs w:val="24"/>
        </w:rPr>
        <w:t>2022-2027</w:t>
      </w:r>
    </w:p>
    <w:p w14:paraId="1830080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5B140A7" w14:textId="2C70C19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C23ED6">
        <w:rPr>
          <w:rFonts w:ascii="Corbel" w:hAnsi="Corbel"/>
          <w:sz w:val="20"/>
          <w:szCs w:val="20"/>
        </w:rPr>
        <w:t xml:space="preserve">ok akademicki   </w:t>
      </w:r>
      <w:r w:rsidR="00653D50">
        <w:rPr>
          <w:rFonts w:ascii="Corbel" w:hAnsi="Corbel"/>
          <w:sz w:val="20"/>
          <w:szCs w:val="20"/>
        </w:rPr>
        <w:t>202</w:t>
      </w:r>
      <w:r w:rsidR="00EF2B50">
        <w:rPr>
          <w:rFonts w:ascii="Corbel" w:hAnsi="Corbel"/>
          <w:sz w:val="20"/>
          <w:szCs w:val="20"/>
        </w:rPr>
        <w:t>2</w:t>
      </w:r>
      <w:r w:rsidR="00653D50">
        <w:rPr>
          <w:rFonts w:ascii="Corbel" w:hAnsi="Corbel"/>
          <w:sz w:val="20"/>
          <w:szCs w:val="20"/>
        </w:rPr>
        <w:t>/202</w:t>
      </w:r>
      <w:r w:rsidR="00EF2B50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7C09F20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97BD1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7F061FC" w14:textId="77777777" w:rsidTr="00B819C8">
        <w:tc>
          <w:tcPr>
            <w:tcW w:w="2694" w:type="dxa"/>
            <w:vAlign w:val="center"/>
          </w:tcPr>
          <w:p w14:paraId="6C3D98E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1EF02B" w14:textId="77777777" w:rsidR="0085747A" w:rsidRPr="009C54AE" w:rsidRDefault="008713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ogólnej</w:t>
            </w:r>
          </w:p>
        </w:tc>
      </w:tr>
      <w:tr w:rsidR="0085747A" w:rsidRPr="009C54AE" w14:paraId="073B500B" w14:textId="77777777" w:rsidTr="00B819C8">
        <w:tc>
          <w:tcPr>
            <w:tcW w:w="2694" w:type="dxa"/>
            <w:vAlign w:val="center"/>
          </w:tcPr>
          <w:p w14:paraId="6BEBDB8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50F7B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EAA1275" w14:textId="77777777" w:rsidTr="00B819C8">
        <w:tc>
          <w:tcPr>
            <w:tcW w:w="2694" w:type="dxa"/>
            <w:vAlign w:val="center"/>
          </w:tcPr>
          <w:p w14:paraId="097A6A7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5276F3" w14:textId="28CE130F" w:rsidR="0085747A" w:rsidRPr="009C54AE" w:rsidRDefault="007F5F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F93DBCF" w14:textId="77777777" w:rsidTr="00B819C8">
        <w:tc>
          <w:tcPr>
            <w:tcW w:w="2694" w:type="dxa"/>
            <w:vAlign w:val="center"/>
          </w:tcPr>
          <w:p w14:paraId="6D92E5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7F0948" w14:textId="03EFFD1E" w:rsidR="0085747A" w:rsidRPr="009C54AE" w:rsidRDefault="007F5F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BCDDCE5" w14:textId="77777777" w:rsidTr="00B819C8">
        <w:tc>
          <w:tcPr>
            <w:tcW w:w="2694" w:type="dxa"/>
            <w:vAlign w:val="center"/>
          </w:tcPr>
          <w:p w14:paraId="066467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D2F355" w14:textId="77777777"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0CADDF7" w14:textId="77777777" w:rsidTr="00B819C8">
        <w:tc>
          <w:tcPr>
            <w:tcW w:w="2694" w:type="dxa"/>
            <w:vAlign w:val="center"/>
          </w:tcPr>
          <w:p w14:paraId="63A00EF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69ED8C" w14:textId="77777777"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4DC6ED84" w14:textId="77777777" w:rsidTr="00B819C8">
        <w:tc>
          <w:tcPr>
            <w:tcW w:w="2694" w:type="dxa"/>
            <w:vAlign w:val="center"/>
          </w:tcPr>
          <w:p w14:paraId="51B218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707861" w14:textId="77777777"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5BBF0E4A" w14:textId="77777777" w:rsidTr="00B819C8">
        <w:tc>
          <w:tcPr>
            <w:tcW w:w="2694" w:type="dxa"/>
            <w:vAlign w:val="center"/>
          </w:tcPr>
          <w:p w14:paraId="6392B7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90955F" w14:textId="77777777"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BF9F13E" w14:textId="77777777" w:rsidTr="00B819C8">
        <w:tc>
          <w:tcPr>
            <w:tcW w:w="2694" w:type="dxa"/>
            <w:vAlign w:val="center"/>
          </w:tcPr>
          <w:p w14:paraId="4B9410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3FC875" w14:textId="77777777" w:rsidR="0085747A" w:rsidRPr="009C54AE" w:rsidRDefault="00A973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14:paraId="7FCF3B63" w14:textId="77777777" w:rsidTr="00B819C8">
        <w:tc>
          <w:tcPr>
            <w:tcW w:w="2694" w:type="dxa"/>
            <w:vAlign w:val="center"/>
          </w:tcPr>
          <w:p w14:paraId="4EA8AE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4D1299" w14:textId="77777777" w:rsidR="0085747A" w:rsidRPr="00AC5089" w:rsidRDefault="00AC5089" w:rsidP="00A9738E">
            <w:pPr>
              <w:pStyle w:val="Odpowiedzi"/>
              <w:numPr>
                <w:ilvl w:val="0"/>
                <w:numId w:val="5"/>
              </w:numPr>
              <w:spacing w:before="0" w:after="0"/>
              <w:ind w:left="317" w:hanging="357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C5089"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 - pedagogiczne</w:t>
            </w:r>
          </w:p>
        </w:tc>
      </w:tr>
      <w:tr w:rsidR="00923D7D" w:rsidRPr="009C54AE" w14:paraId="2F361719" w14:textId="77777777" w:rsidTr="00B819C8">
        <w:tc>
          <w:tcPr>
            <w:tcW w:w="2694" w:type="dxa"/>
            <w:vAlign w:val="center"/>
          </w:tcPr>
          <w:p w14:paraId="4C2653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6E9AD0" w14:textId="77777777" w:rsidR="00923D7D" w:rsidRPr="009C54AE" w:rsidRDefault="009A1923" w:rsidP="009A19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8963D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90DE229" w14:textId="77777777" w:rsidTr="00B819C8">
        <w:tc>
          <w:tcPr>
            <w:tcW w:w="2694" w:type="dxa"/>
            <w:vAlign w:val="center"/>
          </w:tcPr>
          <w:p w14:paraId="4920E5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128F3D" w14:textId="77777777" w:rsidR="0085747A" w:rsidRPr="009C54AE" w:rsidRDefault="008963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  <w:tr w:rsidR="0085747A" w:rsidRPr="009C54AE" w14:paraId="2DB4E874" w14:textId="77777777" w:rsidTr="00B819C8">
        <w:tc>
          <w:tcPr>
            <w:tcW w:w="2694" w:type="dxa"/>
            <w:vAlign w:val="center"/>
          </w:tcPr>
          <w:p w14:paraId="24AA38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3DDF86" w14:textId="77777777" w:rsidR="0085747A" w:rsidRPr="009C54AE" w:rsidRDefault="0085747A" w:rsidP="003F44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0467CA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B28528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F2F2A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75433B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084A1D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795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4B456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39C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41A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8D7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347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07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5F0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972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93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01D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B6C0CB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1331" w14:textId="77777777"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2753" w14:textId="77777777"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83E6" w14:textId="77777777"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D0C3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A3E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2C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B8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388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D5B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6AE5E" w14:textId="77777777"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B31782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DBC45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1090D35" w14:textId="77777777" w:rsidR="0085747A" w:rsidRPr="008963D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8963D1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034C99E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CB8D8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A6619A5" w14:textId="77777777" w:rsidR="00FD7554" w:rsidRDefault="00E22FBC" w:rsidP="00FD755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9F2A5DC" w14:textId="77777777" w:rsidR="009C54AE" w:rsidRDefault="00E22FBC" w:rsidP="00FD755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FD7554">
        <w:rPr>
          <w:rFonts w:ascii="Corbel" w:hAnsi="Corbel"/>
          <w:b w:val="0"/>
          <w:smallCaps w:val="0"/>
          <w:szCs w:val="24"/>
        </w:rPr>
        <w:t>egzamin</w:t>
      </w:r>
      <w:r w:rsidRPr="008963D1">
        <w:rPr>
          <w:rFonts w:ascii="Corbel" w:hAnsi="Corbel"/>
          <w:b w:val="0"/>
          <w:smallCaps w:val="0"/>
          <w:szCs w:val="24"/>
        </w:rPr>
        <w:t xml:space="preserve"> </w:t>
      </w:r>
    </w:p>
    <w:p w14:paraId="7CD1B75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74982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BDD8254" w14:textId="77777777" w:rsidTr="00745302">
        <w:tc>
          <w:tcPr>
            <w:tcW w:w="9670" w:type="dxa"/>
          </w:tcPr>
          <w:p w14:paraId="57FE8FBF" w14:textId="77777777" w:rsidR="0085747A" w:rsidRPr="009C54AE" w:rsidRDefault="008963D1" w:rsidP="007629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 i kompetencje poświadczone egzaminem maturalnym.</w:t>
            </w:r>
          </w:p>
        </w:tc>
      </w:tr>
    </w:tbl>
    <w:p w14:paraId="5BDDB897" w14:textId="77777777" w:rsidR="0076290A" w:rsidRDefault="0076290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FF5E2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6CC148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3D2DE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C16D81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FD7554" w:rsidRPr="009C54AE" w14:paraId="7C501DEF" w14:textId="77777777" w:rsidTr="00FD7554">
        <w:tc>
          <w:tcPr>
            <w:tcW w:w="851" w:type="dxa"/>
            <w:vAlign w:val="center"/>
          </w:tcPr>
          <w:p w14:paraId="536D278C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93185A" w14:textId="77777777" w:rsidR="00FD7554" w:rsidRPr="00C86901" w:rsidRDefault="00FD7554" w:rsidP="00D361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W wyniku realizacji zajęć student powinien:</w:t>
            </w:r>
          </w:p>
          <w:p w14:paraId="2F19FD27" w14:textId="77777777" w:rsidR="00FD7554" w:rsidRPr="00C86901" w:rsidRDefault="00FD755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wskazać na dylematy wokół interpretowania podstawowych pojęć pedagogiki  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14:paraId="13118D73" w14:textId="77777777" w:rsidR="00FD7554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236C24CF" w14:textId="77777777" w:rsidR="00FD7554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06CCDD3D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14:paraId="76AF1344" w14:textId="77777777" w:rsidTr="000F5377">
        <w:tc>
          <w:tcPr>
            <w:tcW w:w="851" w:type="dxa"/>
            <w:vAlign w:val="center"/>
          </w:tcPr>
          <w:p w14:paraId="2899638B" w14:textId="77777777" w:rsidR="00FD7554" w:rsidRPr="009C54AE" w:rsidRDefault="00FD755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F8C9FF1" w14:textId="77777777" w:rsidR="00FD7554" w:rsidRPr="00C86901" w:rsidRDefault="00FD7554" w:rsidP="00A039EA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86901">
              <w:rPr>
                <w:rFonts w:ascii="Corbel" w:hAnsi="Corbel"/>
                <w:b w:val="0"/>
                <w:bCs/>
                <w:sz w:val="24"/>
                <w:szCs w:val="24"/>
              </w:rPr>
              <w:t>znać przedmiot badań pedagogiki, jego przemiany na przestrzeni lat (w powiązaniu z rozwojem pedagogiki jako nauki i nauk pokrewnych), jej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subdyscypliny, funkcje </w:t>
            </w:r>
            <w:r w:rsidRPr="00C869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związki pedagogiki z innymi naukami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metody badań pedagogicznych</w:t>
            </w:r>
          </w:p>
        </w:tc>
        <w:tc>
          <w:tcPr>
            <w:tcW w:w="8819" w:type="dxa"/>
            <w:vMerge/>
            <w:vAlign w:val="center"/>
          </w:tcPr>
          <w:p w14:paraId="70E0AF39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14:paraId="484FBC9E" w14:textId="77777777" w:rsidTr="000F5377">
        <w:tc>
          <w:tcPr>
            <w:tcW w:w="851" w:type="dxa"/>
            <w:vAlign w:val="center"/>
          </w:tcPr>
          <w:p w14:paraId="358317C2" w14:textId="77777777" w:rsidR="00FD7554" w:rsidRDefault="00FD755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0133314A" w14:textId="77777777" w:rsidR="00FD7554" w:rsidRPr="00C86901" w:rsidRDefault="00FD7554" w:rsidP="00AA1150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rozumieć i krytyczne analizować wybrane koncepcje wychowania</w:t>
            </w:r>
          </w:p>
        </w:tc>
        <w:tc>
          <w:tcPr>
            <w:tcW w:w="8819" w:type="dxa"/>
            <w:vMerge/>
            <w:vAlign w:val="center"/>
          </w:tcPr>
          <w:p w14:paraId="23F6A61F" w14:textId="77777777" w:rsidR="00FD7554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14:paraId="362603ED" w14:textId="77777777" w:rsidTr="000F5377">
        <w:tc>
          <w:tcPr>
            <w:tcW w:w="851" w:type="dxa"/>
            <w:vAlign w:val="center"/>
          </w:tcPr>
          <w:p w14:paraId="3603D812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C850474" w14:textId="77777777" w:rsidR="00FD7554" w:rsidRPr="00BD6B6D" w:rsidRDefault="00FD7554" w:rsidP="00A039EA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D6B6D">
              <w:rPr>
                <w:rFonts w:ascii="Corbel" w:hAnsi="Corbel"/>
                <w:b w:val="0"/>
                <w:bCs/>
                <w:sz w:val="24"/>
                <w:szCs w:val="24"/>
              </w:rPr>
              <w:t>dostrzegać znaczenie kontekstu kulturowego dla procesu wychowania</w:t>
            </w:r>
          </w:p>
        </w:tc>
        <w:tc>
          <w:tcPr>
            <w:tcW w:w="8819" w:type="dxa"/>
            <w:vMerge/>
            <w:vAlign w:val="center"/>
          </w:tcPr>
          <w:p w14:paraId="2608AEC8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14:paraId="45D905F3" w14:textId="77777777" w:rsidTr="000F5377">
        <w:tc>
          <w:tcPr>
            <w:tcW w:w="851" w:type="dxa"/>
            <w:vAlign w:val="center"/>
          </w:tcPr>
          <w:p w14:paraId="6B7169B2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8F0C041" w14:textId="77777777" w:rsidR="00FD7554" w:rsidRPr="00BD6B6D" w:rsidRDefault="00FD755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identyfikować i uzasadniać różne możliwości dzieci w procesie edukacji</w:t>
            </w:r>
          </w:p>
        </w:tc>
        <w:tc>
          <w:tcPr>
            <w:tcW w:w="8819" w:type="dxa"/>
            <w:vMerge/>
            <w:vAlign w:val="center"/>
          </w:tcPr>
          <w:p w14:paraId="470C81B6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14:paraId="20C65A00" w14:textId="77777777" w:rsidTr="000F5377">
        <w:tc>
          <w:tcPr>
            <w:tcW w:w="851" w:type="dxa"/>
            <w:vAlign w:val="center"/>
          </w:tcPr>
          <w:p w14:paraId="31C60528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4C0AD1F" w14:textId="77777777" w:rsidR="00FD7554" w:rsidRPr="00C86901" w:rsidRDefault="00FD7554" w:rsidP="00A039E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wskazać na znaczenie różnorodnych środowisk wychowawczych i socjalizacyjnych w rozwoju dzieci i młodzieży (min. rodzina, szkoła, grupa rówieśnicza, media)</w:t>
            </w:r>
          </w:p>
        </w:tc>
        <w:tc>
          <w:tcPr>
            <w:tcW w:w="8819" w:type="dxa"/>
            <w:vMerge/>
            <w:vAlign w:val="center"/>
          </w:tcPr>
          <w:p w14:paraId="3EBE2CB8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14:paraId="78AC2A1D" w14:textId="77777777" w:rsidTr="00FD7554">
        <w:tc>
          <w:tcPr>
            <w:tcW w:w="851" w:type="dxa"/>
            <w:vAlign w:val="center"/>
          </w:tcPr>
          <w:p w14:paraId="74776C97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248DDEB5" w14:textId="77777777" w:rsidR="00FD7554" w:rsidRPr="00C86901" w:rsidRDefault="00FD755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scharakteryzować tendencje przemian współczesnej szkoły i rodziny, i ich uwarunkowania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14:paraId="71A59759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FD89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295A35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1A8172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0D0BF88" w14:textId="77777777" w:rsidTr="0071620A">
        <w:tc>
          <w:tcPr>
            <w:tcW w:w="1701" w:type="dxa"/>
            <w:vAlign w:val="center"/>
          </w:tcPr>
          <w:p w14:paraId="188CDEC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F4B473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5F706E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EBE1704" w14:textId="77777777" w:rsidTr="00A9738E">
        <w:tc>
          <w:tcPr>
            <w:tcW w:w="1701" w:type="dxa"/>
          </w:tcPr>
          <w:p w14:paraId="4350A8A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8633696" w14:textId="77777777" w:rsidR="0085747A" w:rsidRPr="008C2B30" w:rsidRDefault="009B77BC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8C2B30">
              <w:rPr>
                <w:rFonts w:ascii="Corbel" w:hAnsi="Corbel"/>
                <w:b w:val="0"/>
                <w:smallCaps w:val="0"/>
                <w:szCs w:val="24"/>
              </w:rPr>
              <w:t xml:space="preserve">harakteryzuje kulturowe 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opisy współczesności, funkcję edukacji w życiu społecznym </w:t>
            </w:r>
          </w:p>
        </w:tc>
        <w:tc>
          <w:tcPr>
            <w:tcW w:w="1873" w:type="dxa"/>
            <w:vAlign w:val="center"/>
          </w:tcPr>
          <w:p w14:paraId="6131CE24" w14:textId="77777777" w:rsidR="0085747A" w:rsidRPr="009C54AE" w:rsidRDefault="00445193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9B77BC"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  <w:tr w:rsidR="0085747A" w:rsidRPr="009C54AE" w14:paraId="38685DC2" w14:textId="77777777" w:rsidTr="00A9738E">
        <w:tc>
          <w:tcPr>
            <w:tcW w:w="1701" w:type="dxa"/>
          </w:tcPr>
          <w:p w14:paraId="6D85C9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8D0D53" w14:textId="77777777" w:rsidR="0085747A" w:rsidRPr="009C54AE" w:rsidRDefault="009B77BC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 znaczenie ulokowania społecznego, blokady i możliwości rozwojowe różnych grup społecznych</w:t>
            </w:r>
          </w:p>
        </w:tc>
        <w:tc>
          <w:tcPr>
            <w:tcW w:w="1873" w:type="dxa"/>
            <w:vAlign w:val="center"/>
          </w:tcPr>
          <w:p w14:paraId="7E4501F0" w14:textId="77777777" w:rsidR="0085747A" w:rsidRPr="009C54AE" w:rsidRDefault="009B77BC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</w:tc>
      </w:tr>
      <w:tr w:rsidR="0085747A" w:rsidRPr="009C54AE" w14:paraId="027E9978" w14:textId="77777777" w:rsidTr="00A9738E">
        <w:tc>
          <w:tcPr>
            <w:tcW w:w="1701" w:type="dxa"/>
          </w:tcPr>
          <w:p w14:paraId="16E1A1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90A57B8" w14:textId="77777777" w:rsidR="0085747A" w:rsidRPr="009C54AE" w:rsidRDefault="009B77BC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harakteryzuje istotę wychowania, 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typy relacji międzyludzkich oraz procesy rządzące tymi relacjami</w:t>
            </w:r>
          </w:p>
        </w:tc>
        <w:tc>
          <w:tcPr>
            <w:tcW w:w="1873" w:type="dxa"/>
            <w:vAlign w:val="center"/>
          </w:tcPr>
          <w:p w14:paraId="4CD42AE6" w14:textId="77777777" w:rsidR="0085747A" w:rsidRPr="009C54AE" w:rsidRDefault="00445193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</w:tc>
      </w:tr>
      <w:tr w:rsidR="00445193" w:rsidRPr="009C54AE" w14:paraId="4A6EE457" w14:textId="77777777" w:rsidTr="00A9738E">
        <w:tc>
          <w:tcPr>
            <w:tcW w:w="1701" w:type="dxa"/>
          </w:tcPr>
          <w:p w14:paraId="4DD230E3" w14:textId="77777777" w:rsidR="00445193" w:rsidRPr="009C54AE" w:rsidRDefault="004451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3AA5953" w14:textId="77777777" w:rsidR="00445193" w:rsidRDefault="009B77BC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 xml:space="preserve"> główne środowiska wychowawcze</w:t>
            </w:r>
          </w:p>
        </w:tc>
        <w:tc>
          <w:tcPr>
            <w:tcW w:w="1873" w:type="dxa"/>
            <w:vAlign w:val="center"/>
          </w:tcPr>
          <w:p w14:paraId="09317C01" w14:textId="77777777" w:rsidR="00445193" w:rsidRPr="009C54AE" w:rsidRDefault="00115A49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</w:tc>
      </w:tr>
      <w:tr w:rsidR="00445193" w:rsidRPr="009C54AE" w14:paraId="4D26A0D8" w14:textId="77777777" w:rsidTr="00A9738E">
        <w:tc>
          <w:tcPr>
            <w:tcW w:w="1701" w:type="dxa"/>
          </w:tcPr>
          <w:p w14:paraId="1B3ABD5E" w14:textId="77777777" w:rsidR="00445193" w:rsidRDefault="004451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77F77DF" w14:textId="77777777" w:rsidR="00445193" w:rsidRDefault="00481891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Poprawnie skonstruuje rozbudowane ustne i pisemne wypowiedzi dotyczące różnych zagadnień pedagogicznych </w:t>
            </w:r>
          </w:p>
        </w:tc>
        <w:tc>
          <w:tcPr>
            <w:tcW w:w="1873" w:type="dxa"/>
            <w:vAlign w:val="center"/>
          </w:tcPr>
          <w:p w14:paraId="30266CBF" w14:textId="77777777" w:rsidR="00445193" w:rsidRPr="009C54AE" w:rsidRDefault="00D40479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</w:tc>
      </w:tr>
      <w:tr w:rsidR="00481891" w:rsidRPr="009C54AE" w14:paraId="5933C4AE" w14:textId="77777777" w:rsidTr="00A9738E">
        <w:tc>
          <w:tcPr>
            <w:tcW w:w="1701" w:type="dxa"/>
          </w:tcPr>
          <w:p w14:paraId="5DF566EB" w14:textId="77777777" w:rsidR="00481891" w:rsidRDefault="004818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A7A2727" w14:textId="77777777" w:rsidR="00481891" w:rsidRDefault="00481891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Dokona interpretacji działalności nauczycieli w kontekście jej prowadzenia z wykorzystaniem posiadanej wiedzy z zakresu pedagogiki, 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przedstawi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własne pomysły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, wątpliwości i sugestie poparte rozbudowaną argumentacją teoretyczną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2B3CDE95" w14:textId="77777777" w:rsidR="00481891" w:rsidRPr="009C54AE" w:rsidRDefault="00D40479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D40479" w:rsidRPr="009C54AE" w14:paraId="40C184E4" w14:textId="77777777" w:rsidTr="00A9738E">
        <w:tc>
          <w:tcPr>
            <w:tcW w:w="1701" w:type="dxa"/>
          </w:tcPr>
          <w:p w14:paraId="320D3D26" w14:textId="77777777" w:rsidR="00D40479" w:rsidRDefault="005F1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0EFB0E6" w14:textId="77777777" w:rsidR="00D40479" w:rsidRDefault="005F1184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Doceni znaczenie pedagogiki dla rozwoju osoby i prawidłowych więzi w środowiskach społecznych</w:t>
            </w:r>
          </w:p>
        </w:tc>
        <w:tc>
          <w:tcPr>
            <w:tcW w:w="1873" w:type="dxa"/>
            <w:vAlign w:val="center"/>
          </w:tcPr>
          <w:p w14:paraId="46623614" w14:textId="77777777" w:rsidR="00D40479" w:rsidRPr="0076290A" w:rsidRDefault="00441EE7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18"/>
                <w:szCs w:val="18"/>
              </w:rPr>
            </w:pPr>
            <w:proofErr w:type="spellStart"/>
            <w:r w:rsidRPr="005D2D24"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 w:rsidRPr="005D2D24">
              <w:rPr>
                <w:rFonts w:ascii="Corbel" w:hAnsi="Corbel"/>
                <w:b w:val="0"/>
                <w:smallCaps w:val="0"/>
                <w:szCs w:val="24"/>
              </w:rPr>
              <w:t>. K01</w:t>
            </w:r>
          </w:p>
        </w:tc>
      </w:tr>
    </w:tbl>
    <w:p w14:paraId="5B1400A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6B1BF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D1C4C7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1AD34A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B6EB64E" w14:textId="77777777" w:rsidTr="00923D7D">
        <w:tc>
          <w:tcPr>
            <w:tcW w:w="9639" w:type="dxa"/>
          </w:tcPr>
          <w:p w14:paraId="3CC923C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45D9F35" w14:textId="77777777" w:rsidTr="00923D7D">
        <w:tc>
          <w:tcPr>
            <w:tcW w:w="9639" w:type="dxa"/>
          </w:tcPr>
          <w:p w14:paraId="31549179" w14:textId="77777777" w:rsidR="0085747A" w:rsidRPr="009C54AE" w:rsidRDefault="002E457C" w:rsidP="00843AD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Pedagogika jako nauka (przedmiot badań pedagogiki, funkcje pedagogiki, związki pedagogiki z innymi naukami</w:t>
            </w:r>
            <w:r>
              <w:rPr>
                <w:rFonts w:ascii="Corbel" w:hAnsi="Corbel" w:cs="Arial"/>
                <w:sz w:val="24"/>
                <w:szCs w:val="24"/>
              </w:rPr>
              <w:t>, metodologia badań pedagogicznych</w:t>
            </w:r>
            <w:r w:rsidRPr="00C86901">
              <w:rPr>
                <w:rFonts w:ascii="Corbel" w:hAnsi="Corbel" w:cs="Arial"/>
                <w:sz w:val="24"/>
                <w:szCs w:val="24"/>
              </w:rPr>
              <w:t>)</w:t>
            </w:r>
          </w:p>
        </w:tc>
      </w:tr>
      <w:tr w:rsidR="0085747A" w:rsidRPr="009C54AE" w14:paraId="41FBBF0B" w14:textId="77777777" w:rsidTr="00923D7D">
        <w:tc>
          <w:tcPr>
            <w:tcW w:w="9639" w:type="dxa"/>
          </w:tcPr>
          <w:p w14:paraId="66B17C55" w14:textId="77777777" w:rsidR="0085747A" w:rsidRPr="009C54AE" w:rsidRDefault="002E457C" w:rsidP="00843A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koncepcje pedagogiczne (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min. </w:t>
            </w:r>
            <w:r>
              <w:rPr>
                <w:rFonts w:ascii="Corbel" w:hAnsi="Corbel"/>
                <w:sz w:val="24"/>
                <w:szCs w:val="24"/>
              </w:rPr>
              <w:t>pedagogika poz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ytywistyczna, </w:t>
            </w:r>
            <w:r w:rsidR="00A36C4D">
              <w:rPr>
                <w:rFonts w:ascii="Corbel" w:hAnsi="Corbel"/>
                <w:sz w:val="24"/>
                <w:szCs w:val="24"/>
              </w:rPr>
              <w:t xml:space="preserve">pedagogika krytyczna, 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pedagogika nowego </w:t>
            </w:r>
            <w:r>
              <w:rPr>
                <w:rFonts w:ascii="Corbel" w:hAnsi="Corbel"/>
                <w:sz w:val="24"/>
                <w:szCs w:val="24"/>
              </w:rPr>
              <w:t xml:space="preserve">wychowania) </w:t>
            </w:r>
            <w:r w:rsidR="00E755D9">
              <w:rPr>
                <w:rFonts w:ascii="Corbel" w:hAnsi="Corbel"/>
                <w:sz w:val="24"/>
                <w:szCs w:val="24"/>
              </w:rPr>
              <w:t>i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 ich znaczenie dla praktyki wychowania</w:t>
            </w:r>
          </w:p>
        </w:tc>
      </w:tr>
      <w:tr w:rsidR="0085747A" w:rsidRPr="009C54AE" w14:paraId="3EC98203" w14:textId="77777777" w:rsidTr="00923D7D">
        <w:tc>
          <w:tcPr>
            <w:tcW w:w="9639" w:type="dxa"/>
          </w:tcPr>
          <w:p w14:paraId="71DCCDA1" w14:textId="77777777" w:rsidR="0085747A" w:rsidRPr="009C54AE" w:rsidRDefault="00D0062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Możliwości rozwojowe ucznia „nieprzeciętnego” w szkole</w:t>
            </w:r>
          </w:p>
        </w:tc>
      </w:tr>
      <w:tr w:rsidR="00D0062F" w:rsidRPr="009C54AE" w14:paraId="79BD1044" w14:textId="77777777" w:rsidTr="00923D7D">
        <w:tc>
          <w:tcPr>
            <w:tcW w:w="9639" w:type="dxa"/>
          </w:tcPr>
          <w:p w14:paraId="538D95EA" w14:textId="77777777" w:rsidR="00D0062F" w:rsidRDefault="00D0062F" w:rsidP="00843AD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lastRenderedPageBreak/>
              <w:t>Wychowanie jako zjawisko społeczne. Wychowanie w rodzinie – przemiany współczesnej rodziny i jej praktyki wychowawcze. Wychowanie w szkole. Kryzys (?) szkoły. Kryzys (?) wychowania</w:t>
            </w:r>
          </w:p>
        </w:tc>
      </w:tr>
      <w:tr w:rsidR="00D0062F" w:rsidRPr="009C54AE" w14:paraId="7B2376E0" w14:textId="77777777" w:rsidTr="00923D7D">
        <w:tc>
          <w:tcPr>
            <w:tcW w:w="9639" w:type="dxa"/>
          </w:tcPr>
          <w:p w14:paraId="6525EDDF" w14:textId="77777777" w:rsidR="00D0062F" w:rsidRPr="00C86901" w:rsidRDefault="00D0062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Ukryty program instytucji wychowawczych</w:t>
            </w:r>
          </w:p>
        </w:tc>
      </w:tr>
    </w:tbl>
    <w:p w14:paraId="1A945AA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67568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F6F049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F9D3A93" w14:textId="77777777" w:rsidTr="00923D7D">
        <w:tc>
          <w:tcPr>
            <w:tcW w:w="9639" w:type="dxa"/>
          </w:tcPr>
          <w:p w14:paraId="210FA0E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340C2AF" w14:textId="77777777" w:rsidTr="00923D7D">
        <w:tc>
          <w:tcPr>
            <w:tcW w:w="9639" w:type="dxa"/>
          </w:tcPr>
          <w:p w14:paraId="7DDD061F" w14:textId="77777777" w:rsidR="0085747A" w:rsidRPr="009C54AE" w:rsidRDefault="00D006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Dyskusje wokół pojęcia wychowanie oraz innych pojęć pedagogiki (socjalizacja, nauczanie, uczenie się, kształcenie), wzajemne związki między nimi.</w:t>
            </w:r>
          </w:p>
        </w:tc>
      </w:tr>
      <w:tr w:rsidR="0085747A" w:rsidRPr="009C54AE" w14:paraId="7B08A8AB" w14:textId="77777777" w:rsidTr="00923D7D">
        <w:tc>
          <w:tcPr>
            <w:tcW w:w="9639" w:type="dxa"/>
          </w:tcPr>
          <w:p w14:paraId="06796AF3" w14:textId="77777777" w:rsidR="0085747A" w:rsidRPr="009C54AE" w:rsidRDefault="002D4B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Mechanizmy socjalizacyjne i ich znaczenie w praktyce wychowania</w:t>
            </w:r>
          </w:p>
        </w:tc>
      </w:tr>
      <w:tr w:rsidR="0085747A" w:rsidRPr="009C54AE" w14:paraId="0645B17A" w14:textId="77777777" w:rsidTr="00923D7D">
        <w:tc>
          <w:tcPr>
            <w:tcW w:w="9639" w:type="dxa"/>
          </w:tcPr>
          <w:p w14:paraId="163B9166" w14:textId="77777777" w:rsidR="0085747A" w:rsidRPr="009C54AE" w:rsidRDefault="002D4B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Wychowanie jako zjawisko społeczne. Wychowanie w rodzinie – style wychowania w rodzinie, funkcje rodziny, postawy rodzicielskie, zjawisko przemocy w wychowaniu i jego uwarunkowania.</w:t>
            </w:r>
          </w:p>
        </w:tc>
      </w:tr>
      <w:tr w:rsidR="002D4B57" w:rsidRPr="009C54AE" w14:paraId="7E4FE910" w14:textId="77777777" w:rsidTr="00923D7D">
        <w:tc>
          <w:tcPr>
            <w:tcW w:w="9639" w:type="dxa"/>
          </w:tcPr>
          <w:p w14:paraId="3AB64A5F" w14:textId="77777777"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Wychowanie w szkole – funkcje i zadania szkoły, rola nauczyciela i dylematy z nią związane, przemoc w szkole i sposoby jej przeciwdziałania.</w:t>
            </w:r>
          </w:p>
        </w:tc>
      </w:tr>
      <w:tr w:rsidR="002D4B57" w:rsidRPr="009C54AE" w14:paraId="3A029BFE" w14:textId="77777777" w:rsidTr="00923D7D">
        <w:tc>
          <w:tcPr>
            <w:tcW w:w="9639" w:type="dxa"/>
          </w:tcPr>
          <w:p w14:paraId="5AAD00C0" w14:textId="77777777"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Możliwości dzieci w procesie edukacji, ich zróżnicowanie i determinanty. </w:t>
            </w:r>
          </w:p>
        </w:tc>
      </w:tr>
      <w:tr w:rsidR="002D4B57" w:rsidRPr="009C54AE" w14:paraId="292B7AAF" w14:textId="77777777" w:rsidTr="00923D7D">
        <w:tc>
          <w:tcPr>
            <w:tcW w:w="9639" w:type="dxa"/>
          </w:tcPr>
          <w:p w14:paraId="11273BBD" w14:textId="77777777"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B91648">
              <w:rPr>
                <w:rFonts w:ascii="Corbel" w:hAnsi="Corbel" w:cs="Arial"/>
                <w:sz w:val="24"/>
                <w:szCs w:val="24"/>
              </w:rPr>
              <w:t>Edukacja w kontekście kultury popularnej, wielokulturowości i ideologii konsumpcji.</w:t>
            </w:r>
          </w:p>
        </w:tc>
      </w:tr>
      <w:tr w:rsidR="002D4B57" w:rsidRPr="009C54AE" w14:paraId="32E5F844" w14:textId="77777777" w:rsidTr="00923D7D">
        <w:tc>
          <w:tcPr>
            <w:tcW w:w="9639" w:type="dxa"/>
          </w:tcPr>
          <w:p w14:paraId="040E47D2" w14:textId="77777777" w:rsidR="002D4B57" w:rsidRPr="00C86901" w:rsidRDefault="002D4B57" w:rsidP="00A9738E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Media jako środowisko socjalizacyjne</w:t>
            </w:r>
            <w:r>
              <w:rPr>
                <w:rFonts w:ascii="Corbel" w:hAnsi="Corbel" w:cs="Arial"/>
                <w:sz w:val="24"/>
                <w:szCs w:val="24"/>
              </w:rPr>
              <w:t xml:space="preserve"> współczesnego dziecka</w:t>
            </w:r>
            <w:r w:rsidRPr="00C86901">
              <w:rPr>
                <w:rFonts w:ascii="Corbel" w:hAnsi="Corbel" w:cs="Arial"/>
                <w:sz w:val="24"/>
                <w:szCs w:val="24"/>
              </w:rPr>
              <w:t xml:space="preserve"> – telewizja, Internet, gry komputerowe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14:paraId="3B720C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4E469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2F671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6C7418" w14:textId="77777777" w:rsidR="00416B4F" w:rsidRPr="00416B4F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16B4F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416B4F">
        <w:rPr>
          <w:rFonts w:ascii="Corbel" w:hAnsi="Corbel"/>
          <w:b w:val="0"/>
          <w:smallCaps w:val="0"/>
          <w:szCs w:val="24"/>
        </w:rPr>
        <w:t>,</w:t>
      </w:r>
      <w:r w:rsidRPr="00416B4F">
        <w:rPr>
          <w:rFonts w:ascii="Corbel" w:hAnsi="Corbel"/>
          <w:b w:val="0"/>
          <w:smallCaps w:val="0"/>
          <w:szCs w:val="24"/>
        </w:rPr>
        <w:t xml:space="preserve"> </w:t>
      </w:r>
    </w:p>
    <w:p w14:paraId="02AE9297" w14:textId="77777777" w:rsidR="00E960BB" w:rsidRDefault="00153C41" w:rsidP="00416B4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16B4F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416B4F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416B4F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416B4F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416B4F">
        <w:rPr>
          <w:rFonts w:ascii="Corbel" w:hAnsi="Corbel"/>
          <w:b w:val="0"/>
          <w:smallCaps w:val="0"/>
          <w:szCs w:val="24"/>
        </w:rPr>
        <w:t>praca w </w:t>
      </w:r>
      <w:r w:rsidR="0085747A" w:rsidRPr="00416B4F">
        <w:rPr>
          <w:rFonts w:ascii="Corbel" w:hAnsi="Corbel"/>
          <w:b w:val="0"/>
          <w:smallCaps w:val="0"/>
          <w:szCs w:val="24"/>
        </w:rPr>
        <w:t>grupach</w:t>
      </w:r>
      <w:r w:rsidR="0071620A" w:rsidRPr="00416B4F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416B4F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416B4F">
        <w:rPr>
          <w:rFonts w:ascii="Corbel" w:hAnsi="Corbel"/>
          <w:b w:val="0"/>
          <w:smallCaps w:val="0"/>
          <w:szCs w:val="24"/>
        </w:rPr>
        <w:t>,</w:t>
      </w:r>
      <w:r w:rsidR="0085747A" w:rsidRPr="00416B4F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416B4F">
        <w:rPr>
          <w:rFonts w:ascii="Corbel" w:hAnsi="Corbel"/>
          <w:b w:val="0"/>
          <w:smallCaps w:val="0"/>
          <w:szCs w:val="24"/>
        </w:rPr>
        <w:t>),</w:t>
      </w:r>
      <w:r w:rsidR="00416B4F" w:rsidRPr="00416B4F">
        <w:rPr>
          <w:rFonts w:ascii="Corbel" w:hAnsi="Corbel"/>
          <w:b w:val="0"/>
          <w:smallCaps w:val="0"/>
          <w:szCs w:val="24"/>
        </w:rPr>
        <w:t xml:space="preserve"> </w:t>
      </w:r>
    </w:p>
    <w:p w14:paraId="7E3A6479" w14:textId="77777777" w:rsidR="009A1923" w:rsidRPr="00416B4F" w:rsidRDefault="009A1923" w:rsidP="00416B4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12D69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64660B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F9840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4BE7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119F723" w14:textId="77777777" w:rsidTr="00C05F44">
        <w:tc>
          <w:tcPr>
            <w:tcW w:w="1985" w:type="dxa"/>
            <w:vAlign w:val="center"/>
          </w:tcPr>
          <w:p w14:paraId="7203A27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07CF8D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564085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9A07AC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91D15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DC12006" w14:textId="77777777" w:rsidTr="00C05F44">
        <w:tc>
          <w:tcPr>
            <w:tcW w:w="1985" w:type="dxa"/>
          </w:tcPr>
          <w:p w14:paraId="4C2ADA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30B345D" w14:textId="77777777" w:rsidR="0085747A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14:paraId="7FE48B4E" w14:textId="77777777" w:rsidR="0085747A" w:rsidRPr="00A9738E" w:rsidRDefault="00A36C4D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w, </w:t>
            </w: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85747A" w:rsidRPr="009C54AE" w14:paraId="3DA7C8BE" w14:textId="77777777" w:rsidTr="00C05F44">
        <w:tc>
          <w:tcPr>
            <w:tcW w:w="1985" w:type="dxa"/>
          </w:tcPr>
          <w:p w14:paraId="74F68D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1A222EF" w14:textId="77777777" w:rsidR="0085747A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14:paraId="3422FF45" w14:textId="77777777" w:rsidR="0085747A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w, </w:t>
            </w: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0D7DB9" w:rsidRPr="009C54AE" w14:paraId="51FD4D1F" w14:textId="77777777" w:rsidTr="00C05F44">
        <w:tc>
          <w:tcPr>
            <w:tcW w:w="1985" w:type="dxa"/>
          </w:tcPr>
          <w:p w14:paraId="68CCF038" w14:textId="77777777"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9289453" w14:textId="77777777" w:rsidR="000D7DB9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14:paraId="44CEF0EB" w14:textId="77777777" w:rsidR="000D7DB9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w, </w:t>
            </w: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0D7DB9" w:rsidRPr="009C54AE" w14:paraId="64F90974" w14:textId="77777777" w:rsidTr="00C05F44">
        <w:tc>
          <w:tcPr>
            <w:tcW w:w="1985" w:type="dxa"/>
          </w:tcPr>
          <w:p w14:paraId="7D8491B9" w14:textId="77777777"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61D762E3" w14:textId="77777777" w:rsidR="000D7DB9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14:paraId="1EF981E6" w14:textId="77777777" w:rsidR="000D7DB9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w, </w:t>
            </w: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0D7DB9" w:rsidRPr="009C54AE" w14:paraId="04CF113E" w14:textId="77777777" w:rsidTr="00C05F44">
        <w:tc>
          <w:tcPr>
            <w:tcW w:w="1985" w:type="dxa"/>
          </w:tcPr>
          <w:p w14:paraId="40EC8A1F" w14:textId="77777777"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4D7B9F14" w14:textId="77777777" w:rsidR="000D7DB9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14:paraId="1A92979D" w14:textId="77777777" w:rsidR="000D7DB9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w, </w:t>
            </w: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0D7DB9" w:rsidRPr="009C54AE" w14:paraId="1F1C9F9E" w14:textId="77777777" w:rsidTr="00C05F44">
        <w:tc>
          <w:tcPr>
            <w:tcW w:w="1985" w:type="dxa"/>
          </w:tcPr>
          <w:p w14:paraId="16D53BA3" w14:textId="77777777"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0D5D93F7" w14:textId="77777777" w:rsidR="000D7DB9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 obserwacja na zajęciach</w:t>
            </w:r>
          </w:p>
        </w:tc>
        <w:tc>
          <w:tcPr>
            <w:tcW w:w="2126" w:type="dxa"/>
          </w:tcPr>
          <w:p w14:paraId="5A02239A" w14:textId="77777777" w:rsidR="000D7DB9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A36C4D" w:rsidRPr="009C54AE" w14:paraId="1949A956" w14:textId="77777777" w:rsidTr="00C05F44">
        <w:tc>
          <w:tcPr>
            <w:tcW w:w="1985" w:type="dxa"/>
          </w:tcPr>
          <w:p w14:paraId="28242D9E" w14:textId="77777777" w:rsidR="00A36C4D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EF6C93D" w14:textId="77777777" w:rsidR="00A36C4D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 obserwacja na zajęciach</w:t>
            </w:r>
          </w:p>
        </w:tc>
        <w:tc>
          <w:tcPr>
            <w:tcW w:w="2126" w:type="dxa"/>
          </w:tcPr>
          <w:p w14:paraId="2C92DD89" w14:textId="77777777" w:rsidR="00A36C4D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</w:tbl>
    <w:p w14:paraId="39F2168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57A53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86A1D3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96D482" w14:textId="77777777" w:rsidTr="00923D7D">
        <w:tc>
          <w:tcPr>
            <w:tcW w:w="9670" w:type="dxa"/>
          </w:tcPr>
          <w:p w14:paraId="39EF0EC9" w14:textId="0E17B62C" w:rsidR="00923D7D" w:rsidRDefault="000A22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pozytywne zaliczenie </w:t>
            </w:r>
            <w:r w:rsidR="009E6AC8">
              <w:rPr>
                <w:rFonts w:ascii="Corbel" w:hAnsi="Corbel"/>
                <w:b w:val="0"/>
                <w:smallCaps w:val="0"/>
                <w:szCs w:val="24"/>
              </w:rPr>
              <w:t>co najmniej jednego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 (udział w dyskusji, przygotowanie prezentacji)</w:t>
            </w:r>
          </w:p>
          <w:p w14:paraId="23170605" w14:textId="77777777" w:rsidR="000A2248" w:rsidRDefault="000A22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obecność na zajęciach</w:t>
            </w:r>
          </w:p>
          <w:p w14:paraId="454EAEDB" w14:textId="77777777" w:rsidR="0085747A" w:rsidRPr="009C54AE" w:rsidRDefault="000A2248" w:rsidP="00762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w formie pisemnej – ocena pozytywna w przypadku uzyskania co najmniej 50% punk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tów.</w:t>
            </w:r>
          </w:p>
        </w:tc>
      </w:tr>
    </w:tbl>
    <w:p w14:paraId="13636D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7EAEE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F092F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5007F61" w14:textId="77777777" w:rsidTr="003E1941">
        <w:tc>
          <w:tcPr>
            <w:tcW w:w="4962" w:type="dxa"/>
            <w:vAlign w:val="center"/>
          </w:tcPr>
          <w:p w14:paraId="7E6E7D4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FC934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A395573" w14:textId="77777777" w:rsidTr="00923D7D">
        <w:tc>
          <w:tcPr>
            <w:tcW w:w="4962" w:type="dxa"/>
          </w:tcPr>
          <w:p w14:paraId="4F237BE3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F549087" w14:textId="77777777" w:rsidR="0085747A" w:rsidRPr="009C54AE" w:rsidRDefault="0027556F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1173558D" w14:textId="77777777" w:rsidTr="00923D7D">
        <w:tc>
          <w:tcPr>
            <w:tcW w:w="4962" w:type="dxa"/>
          </w:tcPr>
          <w:p w14:paraId="548FDE6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7556F">
              <w:rPr>
                <w:rFonts w:ascii="Corbel" w:hAnsi="Corbel"/>
                <w:sz w:val="24"/>
                <w:szCs w:val="24"/>
              </w:rPr>
              <w:t>:</w:t>
            </w:r>
          </w:p>
          <w:p w14:paraId="2E5466D8" w14:textId="77777777" w:rsidR="0027556F" w:rsidRDefault="00C61DC5" w:rsidP="00130F2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76FA3A3E" w14:textId="77777777" w:rsidR="00C61DC5" w:rsidRPr="009C54AE" w:rsidRDefault="00C61DC5" w:rsidP="00130F2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78994B30" w14:textId="77777777" w:rsidR="0027556F" w:rsidRDefault="0027556F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BE67B95" w14:textId="77777777" w:rsidR="00C61DC5" w:rsidRDefault="0027556F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441FC272" w14:textId="77777777" w:rsidR="0027556F" w:rsidRPr="009C54AE" w:rsidRDefault="00130F2D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8525949" w14:textId="77777777" w:rsidTr="00923D7D">
        <w:tc>
          <w:tcPr>
            <w:tcW w:w="4962" w:type="dxa"/>
          </w:tcPr>
          <w:p w14:paraId="10A5B64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30F2D">
              <w:rPr>
                <w:rFonts w:ascii="Corbel" w:hAnsi="Corbel"/>
                <w:sz w:val="24"/>
                <w:szCs w:val="24"/>
              </w:rPr>
              <w:t>:</w:t>
            </w:r>
          </w:p>
          <w:p w14:paraId="404F64AA" w14:textId="77777777" w:rsidR="003C504C" w:rsidRDefault="00130F2D" w:rsidP="003C5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 zajęć</w:t>
            </w:r>
          </w:p>
          <w:p w14:paraId="40D5AC8B" w14:textId="77777777" w:rsidR="003C504C" w:rsidRDefault="003C504C" w:rsidP="003C5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604921B7" w14:textId="77777777" w:rsidR="00C61DC5" w:rsidRPr="009C54AE" w:rsidRDefault="003C504C" w:rsidP="003C5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  <w:tc>
          <w:tcPr>
            <w:tcW w:w="4677" w:type="dxa"/>
          </w:tcPr>
          <w:p w14:paraId="709F65C9" w14:textId="77777777" w:rsidR="00C61DC5" w:rsidRDefault="00C61DC5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E10B6F9" w14:textId="77777777" w:rsidR="003C504C" w:rsidRDefault="003C504C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248381C" w14:textId="77777777" w:rsidR="003C504C" w:rsidRDefault="003C504C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379D7937" w14:textId="77777777" w:rsidR="003C504C" w:rsidRDefault="003C504C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2F40142A" w14:textId="77777777" w:rsidR="003C504C" w:rsidRPr="009C54AE" w:rsidRDefault="003C504C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85747A" w:rsidRPr="009C54AE" w14:paraId="3599B64E" w14:textId="77777777" w:rsidTr="00923D7D">
        <w:tc>
          <w:tcPr>
            <w:tcW w:w="4962" w:type="dxa"/>
          </w:tcPr>
          <w:p w14:paraId="1A38310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BE3F92" w14:textId="77777777" w:rsidR="0085747A" w:rsidRPr="009C54AE" w:rsidRDefault="00130F2D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36CA4FD" w14:textId="77777777" w:rsidTr="00923D7D">
        <w:tc>
          <w:tcPr>
            <w:tcW w:w="4962" w:type="dxa"/>
          </w:tcPr>
          <w:p w14:paraId="64F3A8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28D57C2" w14:textId="77777777" w:rsidR="0085747A" w:rsidRPr="009C54AE" w:rsidRDefault="00130F2D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024CF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54F450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18A25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519D5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A003DD9" w14:textId="77777777" w:rsidTr="0071620A">
        <w:trPr>
          <w:trHeight w:val="397"/>
        </w:trPr>
        <w:tc>
          <w:tcPr>
            <w:tcW w:w="3544" w:type="dxa"/>
          </w:tcPr>
          <w:p w14:paraId="3B15ED4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33BD8FD" w14:textId="77777777" w:rsidR="0085747A" w:rsidRPr="009C54AE" w:rsidRDefault="00EA00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2752C07" w14:textId="77777777" w:rsidTr="0071620A">
        <w:trPr>
          <w:trHeight w:val="397"/>
        </w:trPr>
        <w:tc>
          <w:tcPr>
            <w:tcW w:w="3544" w:type="dxa"/>
          </w:tcPr>
          <w:p w14:paraId="365182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013CB8F" w14:textId="77777777" w:rsidR="0085747A" w:rsidRPr="009C54AE" w:rsidRDefault="00EA00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426E4C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23972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769E25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73B243A" w14:textId="77777777" w:rsidTr="0071620A">
        <w:trPr>
          <w:trHeight w:val="397"/>
        </w:trPr>
        <w:tc>
          <w:tcPr>
            <w:tcW w:w="7513" w:type="dxa"/>
          </w:tcPr>
          <w:p w14:paraId="041C3E02" w14:textId="77777777" w:rsidR="0085747A" w:rsidRDefault="0085747A" w:rsidP="00A973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A839182" w14:textId="77777777" w:rsidR="004D4793" w:rsidRDefault="004D4793" w:rsidP="00A9738E">
            <w:pPr>
              <w:pStyle w:val="Punktygwne"/>
              <w:spacing w:before="0" w:after="0"/>
              <w:ind w:left="743" w:hanging="56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D7EFC">
              <w:rPr>
                <w:rFonts w:ascii="Corbel" w:hAnsi="Corbel"/>
                <w:b w:val="0"/>
                <w:smallCaps w:val="0"/>
                <w:szCs w:val="24"/>
              </w:rPr>
              <w:t>Carr</w:t>
            </w:r>
            <w:proofErr w:type="spellEnd"/>
            <w:r w:rsidRPr="00BD7EFC">
              <w:rPr>
                <w:rFonts w:ascii="Corbel" w:hAnsi="Corbel"/>
                <w:b w:val="0"/>
                <w:smallCaps w:val="0"/>
                <w:szCs w:val="24"/>
              </w:rPr>
              <w:t xml:space="preserve"> N., Płytki umysł. Jak Internet wpływa na nasz mózg, Gliwice: Helion, 2013</w:t>
            </w:r>
          </w:p>
          <w:p w14:paraId="3471FB0D" w14:textId="77777777" w:rsidR="004D4793" w:rsidRPr="00C86901" w:rsidRDefault="004D4793" w:rsidP="00A9738E">
            <w:pPr>
              <w:pStyle w:val="Punktygwne"/>
              <w:spacing w:before="0" w:after="0"/>
              <w:ind w:left="743" w:hanging="56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86901">
              <w:rPr>
                <w:rFonts w:ascii="Corbel" w:hAnsi="Corbel"/>
                <w:b w:val="0"/>
                <w:smallCaps w:val="0"/>
                <w:szCs w:val="24"/>
              </w:rPr>
              <w:t>Desmurget</w:t>
            </w:r>
            <w:proofErr w:type="spellEnd"/>
            <w:r w:rsidRPr="00C86901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C8690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Teleogłupianie</w:t>
            </w:r>
            <w:proofErr w:type="spellEnd"/>
            <w:r w:rsidRPr="00C8690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, </w:t>
            </w:r>
            <w:r w:rsidRPr="00C86901">
              <w:rPr>
                <w:rFonts w:ascii="Corbel" w:hAnsi="Corbel"/>
                <w:b w:val="0"/>
                <w:smallCaps w:val="0"/>
                <w:szCs w:val="24"/>
              </w:rPr>
              <w:t>Warszawa: Czarna Owca, 2012.</w:t>
            </w:r>
          </w:p>
          <w:p w14:paraId="13B8F7F8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Dudzikowa M.; </w:t>
            </w: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Czerepaniak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-Walczak M.,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Wychowanie. Pojęcia. Procesy. Konteksty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Interdyscyplinarne ujęcie</w:t>
            </w:r>
            <w:r w:rsidRPr="00C86901">
              <w:rPr>
                <w:rFonts w:ascii="Corbel" w:hAnsi="Corbel"/>
                <w:sz w:val="24"/>
                <w:szCs w:val="24"/>
              </w:rPr>
              <w:t>. T. 1</w:t>
            </w:r>
            <w:r w:rsidR="00401851">
              <w:rPr>
                <w:rFonts w:ascii="Corbel" w:hAnsi="Corbel"/>
                <w:sz w:val="24"/>
                <w:szCs w:val="24"/>
              </w:rPr>
              <w:t>-5</w:t>
            </w:r>
            <w:r w:rsidR="0026391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Gdańsk GWP 2007.</w:t>
            </w:r>
          </w:p>
          <w:p w14:paraId="3A0D9B31" w14:textId="77777777" w:rsidR="00B50D96" w:rsidRPr="00C86901" w:rsidRDefault="004D4793" w:rsidP="00A9738E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Encyklopedia Pedagogiczna, </w:t>
            </w:r>
            <w:r w:rsidRPr="00C86901">
              <w:rPr>
                <w:rFonts w:ascii="Corbel" w:hAnsi="Corbel"/>
                <w:sz w:val="24"/>
                <w:szCs w:val="24"/>
              </w:rPr>
              <w:t>(red.) W. Pomykało, Warszawa: Fundacja Innowacja 1997.</w:t>
            </w:r>
          </w:p>
          <w:p w14:paraId="3707862F" w14:textId="77777777" w:rsidR="004D4793" w:rsidRPr="00C86901" w:rsidRDefault="004D4793" w:rsidP="00A9738E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Janicka I, Liberska H.,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Psychologia rodziny, </w:t>
            </w:r>
            <w:r w:rsidRPr="00C86901">
              <w:rPr>
                <w:rFonts w:ascii="Corbel" w:hAnsi="Corbel"/>
                <w:sz w:val="24"/>
                <w:szCs w:val="24"/>
              </w:rPr>
              <w:t>Warszawa: PWN, 2014.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 xml:space="preserve"> Janowski A., </w:t>
            </w:r>
            <w:r w:rsidR="0026391F" w:rsidRPr="00C86901">
              <w:rPr>
                <w:rFonts w:ascii="Corbel" w:hAnsi="Corbel"/>
                <w:i/>
                <w:sz w:val="24"/>
                <w:szCs w:val="24"/>
              </w:rPr>
              <w:t xml:space="preserve">Uczeń w teatrze życia szkolnego, 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>Warszawa: WSiP 1989</w:t>
            </w:r>
          </w:p>
          <w:p w14:paraId="36B39BAE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ABC wychowania, </w:t>
            </w:r>
            <w:r w:rsidRPr="00C86901">
              <w:rPr>
                <w:rFonts w:ascii="Corbel" w:hAnsi="Corbel"/>
                <w:sz w:val="24"/>
                <w:szCs w:val="24"/>
              </w:rPr>
              <w:t>Lublin: UMCS, 1999.</w:t>
            </w:r>
          </w:p>
          <w:p w14:paraId="23683D8D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Muszyński H.,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Zarys teorii wychowania, </w:t>
            </w:r>
            <w:r w:rsidRPr="00C86901">
              <w:rPr>
                <w:rFonts w:ascii="Corbel" w:hAnsi="Corbel"/>
                <w:sz w:val="24"/>
                <w:szCs w:val="24"/>
              </w:rPr>
              <w:t>Warszawa: PWN 1981.</w:t>
            </w:r>
          </w:p>
          <w:p w14:paraId="710E0DCE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Patzlaff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Zastygłe spojrzenie. Fizjologiczne skutki patrzenia na ekran a rozwój dziecka, </w:t>
            </w:r>
            <w:r w:rsidRPr="00C86901">
              <w:rPr>
                <w:rFonts w:ascii="Corbel" w:hAnsi="Corbel"/>
                <w:sz w:val="24"/>
                <w:szCs w:val="24"/>
              </w:rPr>
              <w:t>Kraków: Impuls 2008.</w:t>
            </w:r>
          </w:p>
          <w:p w14:paraId="433491E5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Pedagogika.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Podręcznik akademicki, t. 1, 2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, red. B. Śliwerski, Z. Kwieciński. Warszawa: PWN 2004, </w:t>
            </w:r>
          </w:p>
          <w:p w14:paraId="52CDD3FC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Pedagogika. Podstawy nauk o wychowaniu</w:t>
            </w:r>
            <w:r w:rsidRPr="00C86901">
              <w:rPr>
                <w:rFonts w:ascii="Corbel" w:hAnsi="Corbel"/>
                <w:sz w:val="24"/>
                <w:szCs w:val="24"/>
              </w:rPr>
              <w:t>. T. 1.</w:t>
            </w:r>
            <w:r w:rsidR="0026391F">
              <w:rPr>
                <w:rFonts w:ascii="Corbel" w:hAnsi="Corbel"/>
                <w:sz w:val="24"/>
                <w:szCs w:val="24"/>
              </w:rPr>
              <w:t>, 4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red. B. Śliwerski, Gdańsk: GWP 2006. </w:t>
            </w:r>
          </w:p>
          <w:p w14:paraId="3D4A4390" w14:textId="77777777" w:rsidR="00B50D96" w:rsidRDefault="004D4793" w:rsidP="00A9738E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lastRenderedPageBreak/>
              <w:t xml:space="preserve">Pilch T.,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Zasady badań pedagogicznych, </w:t>
            </w:r>
            <w:r w:rsidRPr="00C86901">
              <w:rPr>
                <w:rFonts w:ascii="Corbel" w:hAnsi="Corbel"/>
                <w:sz w:val="24"/>
                <w:szCs w:val="24"/>
              </w:rPr>
              <w:t>Warszawa: Żak, 1995</w:t>
            </w:r>
          </w:p>
          <w:p w14:paraId="650EBD0F" w14:textId="77777777" w:rsidR="004D4793" w:rsidRPr="00C86901" w:rsidRDefault="00B50D96" w:rsidP="00A9738E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I., Przemoc w rodzinie, Warszawa PWN1994</w:t>
            </w:r>
          </w:p>
          <w:p w14:paraId="0177C8D0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Szlendak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Socjologia rodziny. Ewolucja, historia, zróżnicowanie. </w:t>
            </w:r>
            <w:r w:rsidRPr="00C86901">
              <w:rPr>
                <w:rFonts w:ascii="Corbel" w:hAnsi="Corbel"/>
                <w:sz w:val="24"/>
                <w:szCs w:val="24"/>
              </w:rPr>
              <w:t>Warszawa: Wyd. Naukowe PWN, 2010.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14:paraId="6B5F774D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Sztuka nauczania. Szkoła</w:t>
            </w:r>
            <w:r w:rsidRPr="00C86901">
              <w:rPr>
                <w:rFonts w:ascii="Corbel" w:hAnsi="Corbel"/>
                <w:sz w:val="24"/>
                <w:szCs w:val="24"/>
              </w:rPr>
              <w:t>., red, K. Konarzewski, Wyd. Nauk. PWN 2009.</w:t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cr/>
              <w:t>arszawa:Wiedza Powszechna, 2009mne zadanie domowe)</w:t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</w:p>
          <w:p w14:paraId="4870B777" w14:textId="77777777" w:rsidR="004D4793" w:rsidRPr="009C54AE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Ziemska M.,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Postawy rodzicielskie, </w:t>
            </w:r>
            <w:r w:rsidRPr="00C86901">
              <w:rPr>
                <w:rFonts w:ascii="Corbel" w:hAnsi="Corbel"/>
                <w:sz w:val="24"/>
                <w:szCs w:val="24"/>
              </w:rPr>
              <w:t>Warszawa: Wiedza Powszechna, 2009.</w:t>
            </w:r>
          </w:p>
        </w:tc>
      </w:tr>
      <w:tr w:rsidR="0085747A" w:rsidRPr="009E6AC8" w14:paraId="62E3403D" w14:textId="77777777" w:rsidTr="0071620A">
        <w:trPr>
          <w:trHeight w:val="397"/>
        </w:trPr>
        <w:tc>
          <w:tcPr>
            <w:tcW w:w="7513" w:type="dxa"/>
          </w:tcPr>
          <w:p w14:paraId="22E9904D" w14:textId="77777777" w:rsidR="0085747A" w:rsidRPr="009E6AC8" w:rsidRDefault="0085747A" w:rsidP="00A9738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E6AC8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0A1A6EC" w14:textId="3DD10CDA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i/>
                <w:smallCaps/>
                <w:color w:val="000000"/>
                <w:szCs w:val="24"/>
              </w:rPr>
              <w:t>1.</w:t>
            </w:r>
            <w:r w:rsidRPr="009E6AC8">
              <w:rPr>
                <w:rFonts w:ascii="Corbel" w:hAnsi="Corbel"/>
                <w:i/>
                <w:smallCaps/>
                <w:color w:val="000000"/>
                <w:szCs w:val="24"/>
              </w:rPr>
              <w:tab/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>Zielińska-Czopek M., Autokraci czy demokraci? Nauczycielskie kierowanie pracą klasy szkolnej, Wydawnictwo Uniwersytetu Rzeszowskiego, Rzeszów 2021</w:t>
            </w:r>
          </w:p>
          <w:p w14:paraId="448D6B80" w14:textId="77777777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smallCaps/>
                <w:color w:val="000000"/>
                <w:szCs w:val="24"/>
              </w:rPr>
              <w:t>2.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  <w:t>Zielińska M., Zaangażowanie rodziców w pracę szkoły w świetle wyników badań nauczycieli szkół podstawowych W: Edukacja – technika – informatyka, Kwartalnik Naukowy nr 4(26)2018, Wydawnictwo Uniwersytetu Rzeszowskiego, Rzeszów 2018.</w:t>
            </w:r>
          </w:p>
          <w:p w14:paraId="0061D715" w14:textId="77777777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smallCaps/>
                <w:color w:val="000000"/>
                <w:szCs w:val="24"/>
              </w:rPr>
              <w:t>3.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  <w:t xml:space="preserve">Zielińska M., Poczucie własnej skuteczności jako kategoria funkcjonowania  nauczycieli w szkole W: R. </w:t>
            </w:r>
            <w:proofErr w:type="spellStart"/>
            <w:r w:rsidRPr="009E6AC8">
              <w:rPr>
                <w:rFonts w:ascii="Corbel" w:hAnsi="Corbel"/>
                <w:smallCaps/>
                <w:color w:val="000000"/>
                <w:szCs w:val="24"/>
              </w:rPr>
              <w:t>Pęczkowski</w:t>
            </w:r>
            <w:proofErr w:type="spellEnd"/>
            <w:r w:rsidRPr="009E6AC8">
              <w:rPr>
                <w:rFonts w:ascii="Corbel" w:hAnsi="Corbel"/>
                <w:smallCaps/>
                <w:color w:val="000000"/>
                <w:szCs w:val="24"/>
              </w:rPr>
              <w:t xml:space="preserve"> (red.) Oblicza małej szkoły w Polsce i na świecie, tom III, Nauczyciel i uczeń w przestrzeni małej szkoły, Rzeszów 2016</w:t>
            </w:r>
          </w:p>
          <w:p w14:paraId="44850257" w14:textId="77777777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smallCaps/>
                <w:color w:val="000000"/>
                <w:szCs w:val="24"/>
              </w:rPr>
              <w:t>4.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  <w:t>Zielińska M., Tradycjonalista czy innowator? Nauczyciel wobec wyzwań współczesności W: Edukacja – technika – informatyka, Kwartalnik Naukowy nr 3(17)2016, Wydawnictwo Uniwersytetu Rzeszowskiego, Rzeszów 2016</w:t>
            </w:r>
          </w:p>
          <w:p w14:paraId="3DB7A8E9" w14:textId="77777777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smallCaps/>
                <w:color w:val="000000"/>
                <w:szCs w:val="24"/>
              </w:rPr>
              <w:t>5.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  <w:t>Dusza B., Indywidualne teorie nauczycieli jako element kultury szkoły, Edukacja – Technika – Informatyka, Kwartalnik Naukowy nr 2 (24) 2018 Wydawnictwo Uniwersytetu Rzeszowskiego, s. 248-253.</w:t>
            </w:r>
          </w:p>
          <w:p w14:paraId="49D7CAAF" w14:textId="77777777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smallCaps/>
                <w:color w:val="000000"/>
                <w:szCs w:val="24"/>
              </w:rPr>
              <w:t>6.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  <w:t>Dusza B., Pedagogiczny wymiar współpracy nauczyciela z rodzicami, w: E. Dolata, S. Pusz (red) Wczesna edukacja dziecka. Implikacje do praktyki pedagogicznej, Wyd. UR, Rzeszów 2013, s. 139-147.</w:t>
            </w:r>
          </w:p>
          <w:p w14:paraId="768785D2" w14:textId="77777777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smallCaps/>
                <w:color w:val="000000"/>
                <w:szCs w:val="24"/>
              </w:rPr>
              <w:t>7.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  <w:t>Dusza B., Sposoby bycia licealistów w roli ucznia, Rzeszów: Wyd. UR, 2011.</w:t>
            </w:r>
          </w:p>
          <w:p w14:paraId="4825B8DB" w14:textId="77777777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smallCaps/>
                <w:color w:val="000000"/>
                <w:szCs w:val="24"/>
              </w:rPr>
              <w:t>8.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  <w:t xml:space="preserve">Dusza B., Sześciolatek u progu szkoły. Raport z badań pilotażowych w małych szkołach, w: </w:t>
            </w:r>
            <w:proofErr w:type="spellStart"/>
            <w:r w:rsidRPr="009E6AC8">
              <w:rPr>
                <w:rFonts w:ascii="Corbel" w:hAnsi="Corbel"/>
                <w:smallCaps/>
                <w:color w:val="000000"/>
                <w:szCs w:val="24"/>
              </w:rPr>
              <w:t>Pęczkowski</w:t>
            </w:r>
            <w:proofErr w:type="spellEnd"/>
            <w:r w:rsidRPr="009E6AC8">
              <w:rPr>
                <w:rFonts w:ascii="Corbel" w:hAnsi="Corbel"/>
                <w:smallCaps/>
                <w:color w:val="000000"/>
                <w:szCs w:val="24"/>
              </w:rPr>
              <w:t xml:space="preserve"> R. (red.), Nauczyciel i uczeń w przestrzeni małej szkoły. seria: Oblicza małej szkoły Polsce i na świecie tom 3., Wydawnictwo Uniwersytetu Rzeszowskiego, 2016, s. 131-148 </w:t>
            </w:r>
          </w:p>
          <w:p w14:paraId="47F71772" w14:textId="6A31953A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smallCaps/>
                <w:color w:val="000000"/>
                <w:szCs w:val="24"/>
              </w:rPr>
              <w:t>9.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  <w:t xml:space="preserve">Dusza B., Bajka animowana i literacka w codzienności dziecka przedszkolnego, Pedagogika, Zeszyty Naukowe Wyższej Szkoły </w:t>
            </w:r>
            <w:proofErr w:type="spellStart"/>
            <w:r w:rsidRPr="009E6AC8">
              <w:rPr>
                <w:rFonts w:ascii="Corbel" w:hAnsi="Corbel"/>
                <w:smallCaps/>
                <w:color w:val="000000"/>
                <w:szCs w:val="24"/>
              </w:rPr>
              <w:t>Humanitas</w:t>
            </w:r>
            <w:proofErr w:type="spellEnd"/>
            <w:r w:rsidRPr="009E6AC8">
              <w:rPr>
                <w:rFonts w:ascii="Corbel" w:hAnsi="Corbel"/>
                <w:smallCaps/>
                <w:color w:val="000000"/>
                <w:szCs w:val="24"/>
              </w:rPr>
              <w:t xml:space="preserve"> 14/2017, s. 229- 239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</w:r>
          </w:p>
          <w:p w14:paraId="13B6B24F" w14:textId="4A832F93" w:rsidR="004D4793" w:rsidRPr="009E6AC8" w:rsidRDefault="004D4793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43243F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99559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75D91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98EF8F" w14:textId="77777777" w:rsidR="00726145" w:rsidRDefault="00726145" w:rsidP="00C16ABF">
      <w:pPr>
        <w:spacing w:after="0" w:line="240" w:lineRule="auto"/>
      </w:pPr>
      <w:r>
        <w:separator/>
      </w:r>
    </w:p>
  </w:endnote>
  <w:endnote w:type="continuationSeparator" w:id="0">
    <w:p w14:paraId="59607C93" w14:textId="77777777" w:rsidR="00726145" w:rsidRDefault="007261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E6CBE" w14:textId="77777777" w:rsidR="00726145" w:rsidRDefault="00726145" w:rsidP="00C16ABF">
      <w:pPr>
        <w:spacing w:after="0" w:line="240" w:lineRule="auto"/>
      </w:pPr>
      <w:r>
        <w:separator/>
      </w:r>
    </w:p>
  </w:footnote>
  <w:footnote w:type="continuationSeparator" w:id="0">
    <w:p w14:paraId="01759AB6" w14:textId="77777777" w:rsidR="00726145" w:rsidRDefault="00726145" w:rsidP="00C16ABF">
      <w:pPr>
        <w:spacing w:after="0" w:line="240" w:lineRule="auto"/>
      </w:pPr>
      <w:r>
        <w:continuationSeparator/>
      </w:r>
    </w:p>
  </w:footnote>
  <w:footnote w:id="1">
    <w:p w14:paraId="31C4E71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D4D3C"/>
    <w:multiLevelType w:val="hybridMultilevel"/>
    <w:tmpl w:val="2B68931C"/>
    <w:lvl w:ilvl="0" w:tplc="7D34BD0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1" w15:restartNumberingAfterBreak="0">
    <w:nsid w:val="1767030F"/>
    <w:multiLevelType w:val="hybridMultilevel"/>
    <w:tmpl w:val="82FC96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6C5651D"/>
    <w:multiLevelType w:val="hybridMultilevel"/>
    <w:tmpl w:val="AEF8D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610AFC"/>
    <w:multiLevelType w:val="hybridMultilevel"/>
    <w:tmpl w:val="EA8C8A6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58E9"/>
    <w:rsid w:val="00042A51"/>
    <w:rsid w:val="00042D2E"/>
    <w:rsid w:val="00044C82"/>
    <w:rsid w:val="00055E21"/>
    <w:rsid w:val="00067BED"/>
    <w:rsid w:val="00070ED6"/>
    <w:rsid w:val="000742DC"/>
    <w:rsid w:val="00084C12"/>
    <w:rsid w:val="0009462C"/>
    <w:rsid w:val="00094B12"/>
    <w:rsid w:val="00096C46"/>
    <w:rsid w:val="000A2248"/>
    <w:rsid w:val="000A296F"/>
    <w:rsid w:val="000A2A28"/>
    <w:rsid w:val="000B192D"/>
    <w:rsid w:val="000B28EE"/>
    <w:rsid w:val="000B3E37"/>
    <w:rsid w:val="000D04B0"/>
    <w:rsid w:val="000D5FD3"/>
    <w:rsid w:val="000D7DB9"/>
    <w:rsid w:val="000F1C57"/>
    <w:rsid w:val="000F5615"/>
    <w:rsid w:val="00112890"/>
    <w:rsid w:val="00115A49"/>
    <w:rsid w:val="00124BFF"/>
    <w:rsid w:val="0012560E"/>
    <w:rsid w:val="00127108"/>
    <w:rsid w:val="00130F2D"/>
    <w:rsid w:val="00134B13"/>
    <w:rsid w:val="00146BC0"/>
    <w:rsid w:val="00153C41"/>
    <w:rsid w:val="00154381"/>
    <w:rsid w:val="001640A7"/>
    <w:rsid w:val="00164FA7"/>
    <w:rsid w:val="00166A03"/>
    <w:rsid w:val="001718A7"/>
    <w:rsid w:val="00171CED"/>
    <w:rsid w:val="001737CF"/>
    <w:rsid w:val="00176083"/>
    <w:rsid w:val="001770C7"/>
    <w:rsid w:val="00181938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91F"/>
    <w:rsid w:val="0027556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B57"/>
    <w:rsid w:val="002D73D4"/>
    <w:rsid w:val="002E457C"/>
    <w:rsid w:val="002E783B"/>
    <w:rsid w:val="002F02A3"/>
    <w:rsid w:val="002F4ABE"/>
    <w:rsid w:val="003018BA"/>
    <w:rsid w:val="0030395F"/>
    <w:rsid w:val="00305C92"/>
    <w:rsid w:val="003151C5"/>
    <w:rsid w:val="00324AE1"/>
    <w:rsid w:val="003343CF"/>
    <w:rsid w:val="003448F7"/>
    <w:rsid w:val="00346FE9"/>
    <w:rsid w:val="0034759A"/>
    <w:rsid w:val="003503F6"/>
    <w:rsid w:val="003530DD"/>
    <w:rsid w:val="00363F78"/>
    <w:rsid w:val="003A0A5B"/>
    <w:rsid w:val="003A1176"/>
    <w:rsid w:val="003C0BAE"/>
    <w:rsid w:val="003C504C"/>
    <w:rsid w:val="003D18A9"/>
    <w:rsid w:val="003D6CE2"/>
    <w:rsid w:val="003E1941"/>
    <w:rsid w:val="003E2FE6"/>
    <w:rsid w:val="003E49D5"/>
    <w:rsid w:val="003F38C0"/>
    <w:rsid w:val="003F4430"/>
    <w:rsid w:val="00401851"/>
    <w:rsid w:val="00414E3C"/>
    <w:rsid w:val="00416B4F"/>
    <w:rsid w:val="0042244A"/>
    <w:rsid w:val="0042745A"/>
    <w:rsid w:val="00431D5C"/>
    <w:rsid w:val="004362C6"/>
    <w:rsid w:val="00437FA2"/>
    <w:rsid w:val="00441EE7"/>
    <w:rsid w:val="00445193"/>
    <w:rsid w:val="00445970"/>
    <w:rsid w:val="0045729E"/>
    <w:rsid w:val="00461EFC"/>
    <w:rsid w:val="004652C2"/>
    <w:rsid w:val="004706D1"/>
    <w:rsid w:val="00471326"/>
    <w:rsid w:val="0047598D"/>
    <w:rsid w:val="00481891"/>
    <w:rsid w:val="004840FD"/>
    <w:rsid w:val="00490F7D"/>
    <w:rsid w:val="00491678"/>
    <w:rsid w:val="004968E2"/>
    <w:rsid w:val="004A3EEA"/>
    <w:rsid w:val="004A4D1F"/>
    <w:rsid w:val="004D4793"/>
    <w:rsid w:val="004D5282"/>
    <w:rsid w:val="004D719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1AAC"/>
    <w:rsid w:val="0056696D"/>
    <w:rsid w:val="00573EF9"/>
    <w:rsid w:val="0059484D"/>
    <w:rsid w:val="005A0855"/>
    <w:rsid w:val="005A3196"/>
    <w:rsid w:val="005C080F"/>
    <w:rsid w:val="005C55E5"/>
    <w:rsid w:val="005C696A"/>
    <w:rsid w:val="005D2D24"/>
    <w:rsid w:val="005D386A"/>
    <w:rsid w:val="005E6E85"/>
    <w:rsid w:val="005F1184"/>
    <w:rsid w:val="005F31D2"/>
    <w:rsid w:val="00606898"/>
    <w:rsid w:val="0061029B"/>
    <w:rsid w:val="00617230"/>
    <w:rsid w:val="00621CE1"/>
    <w:rsid w:val="00627FC9"/>
    <w:rsid w:val="00634DF1"/>
    <w:rsid w:val="00647FA8"/>
    <w:rsid w:val="00650C5F"/>
    <w:rsid w:val="00653D50"/>
    <w:rsid w:val="00654934"/>
    <w:rsid w:val="006615F5"/>
    <w:rsid w:val="006620D9"/>
    <w:rsid w:val="00671958"/>
    <w:rsid w:val="00675843"/>
    <w:rsid w:val="0068450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145"/>
    <w:rsid w:val="007327BD"/>
    <w:rsid w:val="00734608"/>
    <w:rsid w:val="00745302"/>
    <w:rsid w:val="007461D6"/>
    <w:rsid w:val="00746EC8"/>
    <w:rsid w:val="0076290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836"/>
    <w:rsid w:val="007D6E56"/>
    <w:rsid w:val="007F1652"/>
    <w:rsid w:val="007F4155"/>
    <w:rsid w:val="007F5FE9"/>
    <w:rsid w:val="0081554D"/>
    <w:rsid w:val="0081707E"/>
    <w:rsid w:val="00843ADD"/>
    <w:rsid w:val="008449B3"/>
    <w:rsid w:val="0085747A"/>
    <w:rsid w:val="0087137D"/>
    <w:rsid w:val="00884922"/>
    <w:rsid w:val="00885F64"/>
    <w:rsid w:val="008917F9"/>
    <w:rsid w:val="008963D1"/>
    <w:rsid w:val="008A45F7"/>
    <w:rsid w:val="008B4325"/>
    <w:rsid w:val="008C0CC0"/>
    <w:rsid w:val="008C19A9"/>
    <w:rsid w:val="008C2B30"/>
    <w:rsid w:val="008C379D"/>
    <w:rsid w:val="008C5147"/>
    <w:rsid w:val="008C5359"/>
    <w:rsid w:val="008C5363"/>
    <w:rsid w:val="008D3DFB"/>
    <w:rsid w:val="008E64F4"/>
    <w:rsid w:val="008F12C9"/>
    <w:rsid w:val="008F6E29"/>
    <w:rsid w:val="00900719"/>
    <w:rsid w:val="00916188"/>
    <w:rsid w:val="00923D7D"/>
    <w:rsid w:val="009508DF"/>
    <w:rsid w:val="00950DAC"/>
    <w:rsid w:val="00954A07"/>
    <w:rsid w:val="00997F14"/>
    <w:rsid w:val="009A1923"/>
    <w:rsid w:val="009A78D9"/>
    <w:rsid w:val="009B77BC"/>
    <w:rsid w:val="009C1331"/>
    <w:rsid w:val="009C3E31"/>
    <w:rsid w:val="009C54AE"/>
    <w:rsid w:val="009C788E"/>
    <w:rsid w:val="009E3B41"/>
    <w:rsid w:val="009E6AC8"/>
    <w:rsid w:val="009F3C5C"/>
    <w:rsid w:val="009F4610"/>
    <w:rsid w:val="00A00ECC"/>
    <w:rsid w:val="00A039EA"/>
    <w:rsid w:val="00A155EE"/>
    <w:rsid w:val="00A2245B"/>
    <w:rsid w:val="00A30110"/>
    <w:rsid w:val="00A324EE"/>
    <w:rsid w:val="00A36899"/>
    <w:rsid w:val="00A36C4D"/>
    <w:rsid w:val="00A371F6"/>
    <w:rsid w:val="00A43BF6"/>
    <w:rsid w:val="00A53FA5"/>
    <w:rsid w:val="00A54817"/>
    <w:rsid w:val="00A601C8"/>
    <w:rsid w:val="00A60799"/>
    <w:rsid w:val="00A65B2C"/>
    <w:rsid w:val="00A84C85"/>
    <w:rsid w:val="00A9738E"/>
    <w:rsid w:val="00A97DE1"/>
    <w:rsid w:val="00AA1150"/>
    <w:rsid w:val="00AB053C"/>
    <w:rsid w:val="00AC508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D96"/>
    <w:rsid w:val="00B607DB"/>
    <w:rsid w:val="00B65893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ED6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5EF5"/>
    <w:rsid w:val="00CD6897"/>
    <w:rsid w:val="00CE5BAC"/>
    <w:rsid w:val="00CF25BE"/>
    <w:rsid w:val="00CF78ED"/>
    <w:rsid w:val="00D0062F"/>
    <w:rsid w:val="00D02B25"/>
    <w:rsid w:val="00D02EBA"/>
    <w:rsid w:val="00D17C3C"/>
    <w:rsid w:val="00D26B2C"/>
    <w:rsid w:val="00D35144"/>
    <w:rsid w:val="00D352C9"/>
    <w:rsid w:val="00D40479"/>
    <w:rsid w:val="00D425B2"/>
    <w:rsid w:val="00D428D6"/>
    <w:rsid w:val="00D552B2"/>
    <w:rsid w:val="00D608D1"/>
    <w:rsid w:val="00D635A3"/>
    <w:rsid w:val="00D74119"/>
    <w:rsid w:val="00D8075B"/>
    <w:rsid w:val="00D85031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65D"/>
    <w:rsid w:val="00E755D9"/>
    <w:rsid w:val="00E77E88"/>
    <w:rsid w:val="00E8107D"/>
    <w:rsid w:val="00E960BB"/>
    <w:rsid w:val="00EA0036"/>
    <w:rsid w:val="00EA2074"/>
    <w:rsid w:val="00EA4832"/>
    <w:rsid w:val="00EA4E9D"/>
    <w:rsid w:val="00EC4899"/>
    <w:rsid w:val="00ED03AB"/>
    <w:rsid w:val="00ED32D2"/>
    <w:rsid w:val="00EE32DE"/>
    <w:rsid w:val="00EE5457"/>
    <w:rsid w:val="00EF2B50"/>
    <w:rsid w:val="00F070AB"/>
    <w:rsid w:val="00F17567"/>
    <w:rsid w:val="00F27A7B"/>
    <w:rsid w:val="00F526AF"/>
    <w:rsid w:val="00F617C3"/>
    <w:rsid w:val="00F64FD5"/>
    <w:rsid w:val="00F7066B"/>
    <w:rsid w:val="00F83B28"/>
    <w:rsid w:val="00F84415"/>
    <w:rsid w:val="00FA46E5"/>
    <w:rsid w:val="00FB7DBA"/>
    <w:rsid w:val="00FC1C25"/>
    <w:rsid w:val="00FC3F45"/>
    <w:rsid w:val="00FD503F"/>
    <w:rsid w:val="00FD7554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D3CA9"/>
  <w15:docId w15:val="{EA396045-31EC-429D-93E0-384C94E2C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35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35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35A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35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35A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276A9-4DAE-43C8-8DA3-08D7DF35E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</TotalTime>
  <Pages>1</Pages>
  <Words>1413</Words>
  <Characters>8479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12</cp:revision>
  <cp:lastPrinted>2020-10-16T08:02:00Z</cp:lastPrinted>
  <dcterms:created xsi:type="dcterms:W3CDTF">2020-10-16T08:02:00Z</dcterms:created>
  <dcterms:modified xsi:type="dcterms:W3CDTF">2022-03-11T12:57:00Z</dcterms:modified>
</cp:coreProperties>
</file>